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A5D64" w:rsidRPr="00352608" w:rsidTr="00C3342A">
        <w:tc>
          <w:tcPr>
            <w:tcW w:w="7479" w:type="dxa"/>
            <w:shd w:val="clear" w:color="auto" w:fill="auto"/>
          </w:tcPr>
          <w:p w:rsidR="000A5D64" w:rsidRPr="00E72A19" w:rsidRDefault="000A5D64" w:rsidP="00A53A4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 w:rsidRPr="00E72A19">
              <w:rPr>
                <w:rFonts w:ascii="Times New Roman" w:hAnsi="Times New Roman"/>
                <w:sz w:val="24"/>
                <w:szCs w:val="28"/>
              </w:rPr>
              <w:t xml:space="preserve">Муниципальный этап </w:t>
            </w:r>
          </w:p>
          <w:p w:rsidR="000A5D64" w:rsidRPr="00E72A19" w:rsidRDefault="000A5D64" w:rsidP="00A53A4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A19">
              <w:rPr>
                <w:rFonts w:ascii="Times New Roman" w:hAnsi="Times New Roman"/>
                <w:sz w:val="24"/>
                <w:szCs w:val="28"/>
              </w:rPr>
              <w:t>Всероссийской олимпиады школьников по математике</w:t>
            </w:r>
          </w:p>
          <w:p w:rsidR="000A5D64" w:rsidRPr="00E72A19" w:rsidRDefault="000A5D64" w:rsidP="00A53A4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A19">
              <w:rPr>
                <w:rFonts w:ascii="Times New Roman" w:hAnsi="Times New Roman"/>
                <w:sz w:val="24"/>
                <w:szCs w:val="28"/>
              </w:rPr>
              <w:t>2023 - 2024 учебный год</w:t>
            </w:r>
          </w:p>
          <w:p w:rsidR="000A5D64" w:rsidRPr="00E72A19" w:rsidRDefault="000A5D64" w:rsidP="00A53A4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0A5D64" w:rsidRPr="00E72A19" w:rsidRDefault="000A5D64" w:rsidP="00A53A45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E72A19">
              <w:rPr>
                <w:rFonts w:ascii="Times New Roman" w:hAnsi="Times New Roman"/>
                <w:sz w:val="24"/>
                <w:szCs w:val="28"/>
              </w:rPr>
              <w:t xml:space="preserve"> класс</w:t>
            </w:r>
          </w:p>
        </w:tc>
      </w:tr>
    </w:tbl>
    <w:p w:rsidR="000A5D64" w:rsidRPr="00352608" w:rsidRDefault="000A5D64" w:rsidP="00A53A4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52608">
        <w:rPr>
          <w:rFonts w:ascii="Times New Roman" w:hAnsi="Times New Roman"/>
          <w:b/>
          <w:sz w:val="28"/>
          <w:szCs w:val="28"/>
        </w:rPr>
        <w:t xml:space="preserve">Критерии оценивания выполнения олимпиадных заданий </w:t>
      </w:r>
    </w:p>
    <w:p w:rsidR="000A5D64" w:rsidRPr="00352608" w:rsidRDefault="000A5D64" w:rsidP="00A53A4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52608">
        <w:rPr>
          <w:rFonts w:ascii="Times New Roman" w:hAnsi="Times New Roman"/>
          <w:b/>
          <w:sz w:val="28"/>
          <w:szCs w:val="28"/>
        </w:rPr>
        <w:t xml:space="preserve">по математике в </w:t>
      </w:r>
      <w:r>
        <w:rPr>
          <w:rFonts w:ascii="Times New Roman" w:hAnsi="Times New Roman"/>
          <w:b/>
          <w:sz w:val="28"/>
          <w:szCs w:val="28"/>
        </w:rPr>
        <w:t>8</w:t>
      </w:r>
      <w:r w:rsidRPr="00352608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0A5D64" w:rsidRPr="00352608" w:rsidRDefault="000A5D64" w:rsidP="00A53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5D64" w:rsidRPr="00130875" w:rsidRDefault="000A5D64" w:rsidP="00A53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Arial"/>
          <w:sz w:val="26"/>
          <w:szCs w:val="26"/>
        </w:rPr>
      </w:pPr>
      <w:r w:rsidRPr="00130875">
        <w:rPr>
          <w:rFonts w:ascii="Times New Roman" w:hAnsi="Times New Roman"/>
          <w:sz w:val="26"/>
          <w:szCs w:val="26"/>
        </w:rPr>
        <w:t xml:space="preserve">Решение каждого задания оценивается целым числом баллов от 0 до 7. </w:t>
      </w:r>
      <w:r w:rsidRPr="00130875">
        <w:rPr>
          <w:rFonts w:ascii="Times New Roman" w:hAnsi="Times New Roman" w:cs="Arial"/>
          <w:sz w:val="26"/>
          <w:szCs w:val="26"/>
        </w:rPr>
        <w:t xml:space="preserve">Общая оценка за весь этап получается суммированием баллов по каждому из заданий. </w:t>
      </w:r>
      <w:r w:rsidRPr="00130875">
        <w:rPr>
          <w:rFonts w:ascii="Times New Roman" w:hAnsi="Times New Roman"/>
          <w:sz w:val="26"/>
          <w:szCs w:val="26"/>
        </w:rPr>
        <w:t xml:space="preserve">Максимальное количество баллов за </w:t>
      </w:r>
      <w:r w:rsidRPr="00130875">
        <w:rPr>
          <w:rFonts w:ascii="Times New Roman" w:hAnsi="Times New Roman" w:cs="Arial"/>
          <w:sz w:val="26"/>
          <w:szCs w:val="26"/>
        </w:rPr>
        <w:t xml:space="preserve">муниципальный этап </w:t>
      </w:r>
      <w:r w:rsidRPr="00130875">
        <w:rPr>
          <w:rFonts w:ascii="Times New Roman" w:hAnsi="Times New Roman"/>
          <w:sz w:val="26"/>
          <w:szCs w:val="26"/>
        </w:rPr>
        <w:t xml:space="preserve">– 35. </w:t>
      </w:r>
      <w:r w:rsidRPr="00130875">
        <w:rPr>
          <w:rFonts w:ascii="Times New Roman" w:hAnsi="Times New Roman" w:cs="Arial"/>
          <w:sz w:val="26"/>
          <w:szCs w:val="26"/>
        </w:rPr>
        <w:t>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</w:t>
      </w:r>
    </w:p>
    <w:p w:rsidR="000A5D64" w:rsidRPr="00130875" w:rsidRDefault="000A5D64" w:rsidP="00A53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881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556"/>
      </w:tblGrid>
      <w:tr w:rsidR="000A5D64" w:rsidRPr="00130875" w:rsidTr="00C3342A">
        <w:trPr>
          <w:trHeight w:val="278"/>
        </w:trPr>
        <w:tc>
          <w:tcPr>
            <w:tcW w:w="1260" w:type="dxa"/>
            <w:shd w:val="clear" w:color="auto" w:fill="auto"/>
            <w:vAlign w:val="bottom"/>
          </w:tcPr>
          <w:p w:rsidR="000A5D64" w:rsidRPr="00130875" w:rsidRDefault="000A5D64" w:rsidP="00A53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875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0A5D64" w:rsidRPr="00130875" w:rsidRDefault="000A5D64" w:rsidP="00A53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875">
              <w:rPr>
                <w:rFonts w:ascii="Times New Roman" w:hAnsi="Times New Roman"/>
                <w:b/>
                <w:sz w:val="26"/>
                <w:szCs w:val="26"/>
              </w:rPr>
              <w:t>Правильность (ошибочность) решения</w:t>
            </w:r>
          </w:p>
        </w:tc>
      </w:tr>
      <w:tr w:rsidR="000A5D64" w:rsidRPr="00130875" w:rsidTr="00C3342A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A5D64" w:rsidRPr="00130875" w:rsidRDefault="000A5D64" w:rsidP="00A53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87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0A5D64" w:rsidRPr="00130875" w:rsidRDefault="000A5D64" w:rsidP="00A53A45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130875">
              <w:rPr>
                <w:rFonts w:ascii="Times New Roman" w:hAnsi="Times New Roman"/>
                <w:sz w:val="26"/>
                <w:szCs w:val="26"/>
              </w:rPr>
              <w:t>Полное верное решение.</w:t>
            </w:r>
          </w:p>
        </w:tc>
      </w:tr>
      <w:tr w:rsidR="000A5D64" w:rsidRPr="00130875" w:rsidTr="00C3342A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A5D64" w:rsidRPr="00130875" w:rsidRDefault="000A5D64" w:rsidP="00A53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875">
              <w:rPr>
                <w:rFonts w:ascii="Times New Roman" w:hAnsi="Times New Roman"/>
                <w:sz w:val="26"/>
                <w:szCs w:val="26"/>
              </w:rPr>
              <w:t>6-7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0A5D64" w:rsidRPr="00130875" w:rsidRDefault="000A5D64" w:rsidP="00A53A45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130875">
              <w:rPr>
                <w:rFonts w:ascii="Times New Roman" w:hAnsi="Times New Roman"/>
                <w:sz w:val="26"/>
                <w:szCs w:val="26"/>
              </w:rPr>
              <w:t>Верное решение. Имеются небольшие недочеты, в целом не влияющие на решение.</w:t>
            </w:r>
          </w:p>
        </w:tc>
      </w:tr>
      <w:tr w:rsidR="000A5D64" w:rsidRPr="00130875" w:rsidTr="00C3342A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A5D64" w:rsidRPr="00130875" w:rsidRDefault="000A5D64" w:rsidP="00A53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875"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0A5D64" w:rsidRPr="00130875" w:rsidRDefault="000A5D64" w:rsidP="00A53A45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130875">
              <w:rPr>
                <w:rFonts w:ascii="Times New Roman" w:hAnsi="Times New Roman"/>
                <w:sz w:val="26"/>
                <w:szCs w:val="26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0A5D64" w:rsidRPr="00130875" w:rsidTr="00C3342A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A5D64" w:rsidRPr="00130875" w:rsidRDefault="000A5D64" w:rsidP="00A53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87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0A5D64" w:rsidRPr="00130875" w:rsidRDefault="000A5D64" w:rsidP="00A53A45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0875">
              <w:rPr>
                <w:rFonts w:ascii="Times New Roman" w:hAnsi="Times New Roman"/>
                <w:sz w:val="26"/>
                <w:szCs w:val="26"/>
              </w:rPr>
              <w:t>Верно</w:t>
            </w:r>
            <w:proofErr w:type="gramEnd"/>
            <w:r w:rsidRPr="00130875">
              <w:rPr>
                <w:rFonts w:ascii="Times New Roman" w:hAnsi="Times New Roman"/>
                <w:sz w:val="26"/>
                <w:szCs w:val="26"/>
              </w:rPr>
              <w:t xml:space="preserve"> рассмотрен один из двух (более сложный) существенных случаев.</w:t>
            </w:r>
          </w:p>
        </w:tc>
      </w:tr>
      <w:tr w:rsidR="000A5D64" w:rsidRPr="00130875" w:rsidTr="00C3342A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0A5D64" w:rsidRPr="00130875" w:rsidRDefault="000A5D64" w:rsidP="00A53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875"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0A5D64" w:rsidRPr="00130875" w:rsidRDefault="000A5D64" w:rsidP="00A53A45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130875">
              <w:rPr>
                <w:rFonts w:ascii="Times New Roman" w:hAnsi="Times New Roman"/>
                <w:sz w:val="26"/>
                <w:szCs w:val="26"/>
              </w:rPr>
              <w:t>Доказаны вспомогательные утверждения, помогающие в решении задачи.</w:t>
            </w:r>
          </w:p>
        </w:tc>
      </w:tr>
      <w:tr w:rsidR="000A5D64" w:rsidRPr="00130875" w:rsidTr="00C3342A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0A5D64" w:rsidRPr="00130875" w:rsidRDefault="000A5D64" w:rsidP="00A53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8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0A5D64" w:rsidRPr="00130875" w:rsidRDefault="000A5D64" w:rsidP="00A53A45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130875">
              <w:rPr>
                <w:rFonts w:ascii="Times New Roman" w:hAnsi="Times New Roman"/>
                <w:sz w:val="26"/>
                <w:szCs w:val="26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0A5D64" w:rsidRPr="00130875" w:rsidTr="00C3342A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0A5D64" w:rsidRPr="00130875" w:rsidRDefault="000A5D64" w:rsidP="00A53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87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0A5D64" w:rsidRPr="00130875" w:rsidRDefault="000A5D64" w:rsidP="00A53A45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130875">
              <w:rPr>
                <w:rFonts w:ascii="Times New Roman" w:hAnsi="Times New Roman"/>
                <w:sz w:val="26"/>
                <w:szCs w:val="26"/>
              </w:rPr>
              <w:t>Решение неверное, продвижения отсутствуют.</w:t>
            </w:r>
          </w:p>
        </w:tc>
      </w:tr>
      <w:tr w:rsidR="000A5D64" w:rsidRPr="00130875" w:rsidTr="00C3342A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0A5D64" w:rsidRPr="00130875" w:rsidRDefault="000A5D64" w:rsidP="00A53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87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0A5D64" w:rsidRPr="00130875" w:rsidRDefault="000A5D64" w:rsidP="00A53A45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130875">
              <w:rPr>
                <w:rFonts w:ascii="Times New Roman" w:hAnsi="Times New Roman"/>
                <w:sz w:val="26"/>
                <w:szCs w:val="26"/>
              </w:rPr>
              <w:t>Решение отсутствует.</w:t>
            </w:r>
          </w:p>
        </w:tc>
      </w:tr>
    </w:tbl>
    <w:p w:rsidR="00D563EA" w:rsidRPr="00130875" w:rsidRDefault="00D563EA" w:rsidP="00A53A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5D64" w:rsidRPr="00130875" w:rsidRDefault="000A5D64" w:rsidP="00A53A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130875">
        <w:rPr>
          <w:rFonts w:ascii="Times New Roman" w:hAnsi="Times New Roman"/>
          <w:sz w:val="26"/>
          <w:szCs w:val="26"/>
        </w:rPr>
        <w:t xml:space="preserve">Выставление премиальных баллов (оценка за задание более 7 баллов) на муниципальном этапе не допускается. </w:t>
      </w:r>
    </w:p>
    <w:p w:rsidR="000A5D64" w:rsidRPr="00130875" w:rsidRDefault="000A5D64" w:rsidP="00A53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130875">
        <w:rPr>
          <w:rFonts w:ascii="Times New Roman" w:hAnsi="Times New Roman"/>
          <w:sz w:val="26"/>
          <w:szCs w:val="26"/>
        </w:rPr>
        <w:t xml:space="preserve">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оценить степень ее правильности и полноты.</w:t>
      </w:r>
    </w:p>
    <w:p w:rsidR="000A5D64" w:rsidRPr="00130875" w:rsidRDefault="000A5D64" w:rsidP="00A53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130875">
        <w:rPr>
          <w:rFonts w:ascii="Times New Roman" w:hAnsi="Times New Roman"/>
          <w:sz w:val="26"/>
          <w:szCs w:val="26"/>
        </w:rPr>
        <w:t xml:space="preserve">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выполнении. </w:t>
      </w:r>
    </w:p>
    <w:p w:rsidR="000A5D64" w:rsidRPr="00130875" w:rsidRDefault="000A5D64" w:rsidP="00A53A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130875">
        <w:rPr>
          <w:rFonts w:ascii="Times New Roman" w:hAnsi="Times New Roman"/>
          <w:sz w:val="26"/>
          <w:szCs w:val="26"/>
        </w:rPr>
        <w:t>Баллы не выставляются «за старание участника», в том числе за запись в работе большого по объему текста, не содержащего продвижений в решении задачи.</w:t>
      </w:r>
    </w:p>
    <w:p w:rsidR="000A5D64" w:rsidRDefault="000A5D64" w:rsidP="00A53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130875">
        <w:rPr>
          <w:rFonts w:ascii="Times New Roman" w:hAnsi="Times New Roman"/>
          <w:sz w:val="26"/>
          <w:szCs w:val="26"/>
        </w:rPr>
        <w:t>Победителями олимпиады в одной параллели могут стать несколько участников, набравшие наибольшее количество баллов.</w:t>
      </w:r>
    </w:p>
    <w:p w:rsidR="00130875" w:rsidRPr="00130875" w:rsidRDefault="00130875" w:rsidP="00A53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C10BE" w:rsidRDefault="004C10BE" w:rsidP="00A53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10BE" w:rsidRDefault="004C10BE" w:rsidP="00A53A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5BE">
        <w:rPr>
          <w:rFonts w:ascii="Times New Roman" w:hAnsi="Times New Roman"/>
          <w:sz w:val="28"/>
          <w:szCs w:val="28"/>
        </w:rPr>
        <w:lastRenderedPageBreak/>
        <w:t>1. Найдите какое-нибудь натуральное число N такое, что если к нему прибавить его наибольший делитель, отличный от N, то получится 2016.</w:t>
      </w:r>
    </w:p>
    <w:p w:rsidR="004C10BE" w:rsidRPr="004C10BE" w:rsidRDefault="004C10BE" w:rsidP="00A53A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0BE" w:rsidRDefault="004C10BE" w:rsidP="00A53A45">
      <w:pPr>
        <w:ind w:firstLine="567"/>
        <w:rPr>
          <w:rFonts w:ascii="Times New Roman" w:hAnsi="Times New Roman"/>
          <w:sz w:val="28"/>
          <w:szCs w:val="28"/>
        </w:rPr>
      </w:pPr>
      <w:r w:rsidRPr="004C10BE">
        <w:rPr>
          <w:rFonts w:ascii="Times New Roman" w:hAnsi="Times New Roman"/>
          <w:b/>
          <w:sz w:val="28"/>
          <w:szCs w:val="28"/>
        </w:rPr>
        <w:t>Решение.</w:t>
      </w:r>
      <w:r w:rsidRPr="004C10BE">
        <w:rPr>
          <w:rFonts w:ascii="Times New Roman" w:hAnsi="Times New Roman"/>
          <w:sz w:val="28"/>
          <w:szCs w:val="28"/>
        </w:rPr>
        <w:t xml:space="preserve"> </w:t>
      </w:r>
    </w:p>
    <w:p w:rsidR="004C10BE" w:rsidRDefault="004C10BE" w:rsidP="00A53A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0BE">
        <w:rPr>
          <w:rFonts w:ascii="Times New Roman" w:hAnsi="Times New Roman"/>
          <w:sz w:val="28"/>
          <w:szCs w:val="28"/>
        </w:rPr>
        <w:t xml:space="preserve">Если </w:t>
      </w:r>
      <w:r w:rsidRPr="004C10BE">
        <w:rPr>
          <w:rFonts w:ascii="Times New Roman" w:hAnsi="Times New Roman"/>
          <w:sz w:val="28"/>
          <w:szCs w:val="28"/>
          <w:lang w:val="en-US"/>
        </w:rPr>
        <w:t>N</w:t>
      </w:r>
      <w:r w:rsidRPr="004C10BE">
        <w:rPr>
          <w:rFonts w:ascii="Times New Roman" w:hAnsi="Times New Roman"/>
          <w:sz w:val="28"/>
          <w:szCs w:val="28"/>
        </w:rPr>
        <w:t xml:space="preserve"> – четное число, то его наибольший делитель (отличный от </w:t>
      </w:r>
      <w:r w:rsidRPr="004C10BE">
        <w:rPr>
          <w:rFonts w:ascii="Times New Roman" w:hAnsi="Times New Roman"/>
          <w:sz w:val="28"/>
          <w:szCs w:val="28"/>
          <w:lang w:val="en-US"/>
        </w:rPr>
        <w:t>N</w:t>
      </w:r>
      <w:r w:rsidRPr="004C10BE">
        <w:rPr>
          <w:rFonts w:ascii="Times New Roman" w:hAnsi="Times New Roman"/>
          <w:sz w:val="28"/>
          <w:szCs w:val="28"/>
        </w:rPr>
        <w:t xml:space="preserve">) есть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4C10BE">
        <w:rPr>
          <w:rFonts w:ascii="Times New Roman" w:eastAsiaTheme="minorEastAsia" w:hAnsi="Times New Roman"/>
          <w:sz w:val="28"/>
          <w:szCs w:val="28"/>
        </w:rPr>
        <w:t xml:space="preserve"> ,а их сумма - </w:t>
      </w:r>
      <w:r w:rsidRPr="004C10BE">
        <w:rPr>
          <w:rFonts w:ascii="Times New Roman" w:hAnsi="Times New Roman"/>
          <w:sz w:val="28"/>
          <w:szCs w:val="28"/>
          <w:lang w:val="en-US"/>
        </w:rPr>
        <w:t>N</w:t>
      </w:r>
      <w:r w:rsidRPr="004C10BE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4C10BE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4C10BE">
        <w:rPr>
          <w:rFonts w:ascii="Times New Roman" w:eastAsiaTheme="minorEastAsia" w:hAnsi="Times New Roman"/>
          <w:sz w:val="28"/>
          <w:szCs w:val="28"/>
        </w:rPr>
        <w:t xml:space="preserve"> , откуда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4C10BE">
        <w:rPr>
          <w:rFonts w:ascii="Times New Roman" w:eastAsiaTheme="minorEastAsia" w:hAnsi="Times New Roman"/>
          <w:sz w:val="28"/>
          <w:szCs w:val="28"/>
        </w:rPr>
        <w:t xml:space="preserve"> =2016, </w:t>
      </w:r>
      <w:r w:rsidRPr="004C10BE">
        <w:rPr>
          <w:rFonts w:ascii="Times New Roman" w:hAnsi="Times New Roman"/>
          <w:sz w:val="28"/>
          <w:szCs w:val="28"/>
          <w:lang w:val="en-US"/>
        </w:rPr>
        <w:t>N</w:t>
      </w:r>
      <w:r w:rsidRPr="004C10BE">
        <w:rPr>
          <w:rFonts w:ascii="Times New Roman" w:hAnsi="Times New Roman"/>
          <w:sz w:val="28"/>
          <w:szCs w:val="28"/>
        </w:rPr>
        <w:t xml:space="preserve"> = 1344. </w:t>
      </w:r>
    </w:p>
    <w:p w:rsidR="004C10BE" w:rsidRDefault="004C10BE" w:rsidP="00A53A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0BE">
        <w:rPr>
          <w:rFonts w:ascii="Times New Roman" w:hAnsi="Times New Roman"/>
          <w:i/>
          <w:sz w:val="28"/>
          <w:szCs w:val="28"/>
        </w:rPr>
        <w:t>Замечание</w:t>
      </w:r>
      <w:r w:rsidRPr="004C10BE">
        <w:rPr>
          <w:rFonts w:ascii="Times New Roman" w:hAnsi="Times New Roman"/>
          <w:sz w:val="28"/>
          <w:szCs w:val="28"/>
        </w:rPr>
        <w:t>. Приведенный пример – единственный.</w:t>
      </w:r>
    </w:p>
    <w:p w:rsidR="004C10BE" w:rsidRPr="000F645F" w:rsidRDefault="004C10BE" w:rsidP="00A53A45">
      <w:pPr>
        <w:ind w:firstLine="567"/>
        <w:rPr>
          <w:sz w:val="24"/>
          <w:szCs w:val="24"/>
        </w:rPr>
      </w:pPr>
      <w:r w:rsidRPr="004C10BE">
        <w:rPr>
          <w:rFonts w:ascii="Times New Roman" w:hAnsi="Times New Roman"/>
          <w:b/>
          <w:sz w:val="28"/>
          <w:szCs w:val="24"/>
        </w:rPr>
        <w:t>Ответ:</w:t>
      </w:r>
      <w:r w:rsidRPr="004C10BE">
        <w:rPr>
          <w:sz w:val="26"/>
          <w:szCs w:val="24"/>
        </w:rPr>
        <w:t xml:space="preserve"> </w:t>
      </w:r>
      <w:r w:rsidRPr="004C10BE">
        <w:rPr>
          <w:rFonts w:ascii="Times New Roman" w:hAnsi="Times New Roman"/>
          <w:sz w:val="28"/>
          <w:szCs w:val="24"/>
        </w:rPr>
        <w:t>1344.</w:t>
      </w:r>
    </w:p>
    <w:p w:rsidR="004C10BE" w:rsidRPr="002D55BE" w:rsidRDefault="004C10BE" w:rsidP="00A53A45">
      <w:pPr>
        <w:jc w:val="both"/>
        <w:rPr>
          <w:rFonts w:ascii="Times New Roman" w:hAnsi="Times New Roman"/>
          <w:sz w:val="28"/>
          <w:szCs w:val="28"/>
        </w:rPr>
      </w:pPr>
    </w:p>
    <w:p w:rsidR="004C10BE" w:rsidRDefault="004C10BE" w:rsidP="00A53A45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5BE">
        <w:rPr>
          <w:rFonts w:ascii="Times New Roman" w:hAnsi="Times New Roman"/>
          <w:color w:val="000000" w:themeColor="text1"/>
          <w:sz w:val="28"/>
          <w:szCs w:val="28"/>
        </w:rPr>
        <w:t>2. На фестивале</w:t>
      </w:r>
      <w:r w:rsidR="00402A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«</w:t>
      </w:r>
      <w:r w:rsidRPr="002D55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Дни </w:t>
      </w:r>
      <w:r w:rsidRPr="002D55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близнецов</w:t>
      </w:r>
      <w:r w:rsidR="00402A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Pr="002D55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Сергея спросили: «А, где твой близнец? И сколько вам лет?». Сергей ответил, что </w:t>
      </w:r>
      <w:r w:rsidRPr="002D55BE">
        <w:rPr>
          <w:rFonts w:ascii="Times New Roman" w:hAnsi="Times New Roman"/>
          <w:color w:val="000000" w:themeColor="text1"/>
          <w:sz w:val="28"/>
          <w:szCs w:val="28"/>
        </w:rPr>
        <w:t>на фестивале</w:t>
      </w:r>
      <w:r w:rsidRPr="002D55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он сопровождает своих двух младших братьев – близнецов, участников олимпиады по математике.  Про возраст он сказал следующее</w:t>
      </w:r>
      <w:r w:rsidRPr="002D55BE">
        <w:rPr>
          <w:rFonts w:ascii="Times New Roman" w:hAnsi="Times New Roman"/>
          <w:color w:val="000000" w:themeColor="text1"/>
          <w:sz w:val="28"/>
          <w:szCs w:val="28"/>
        </w:rPr>
        <w:t xml:space="preserve">: «Суммарный возраст всех нас троих – двузначное число, у которого вторая цифра вдвое больше первой, при этом мой возраст записывается двумя одинаковыми цифрами». Определите возраст каждого из братьев. </w:t>
      </w:r>
    </w:p>
    <w:p w:rsidR="004C10BE" w:rsidRDefault="004C10BE" w:rsidP="00A53A45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10BE" w:rsidRPr="004C10BE" w:rsidRDefault="004C10BE" w:rsidP="00A53A45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Решение. </w:t>
      </w:r>
    </w:p>
    <w:p w:rsidR="004C10BE" w:rsidRPr="004C10BE" w:rsidRDefault="004C10BE" w:rsidP="00A53A45">
      <w:pPr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4C10BE">
        <w:rPr>
          <w:rFonts w:ascii="Times New Roman" w:hAnsi="Times New Roman"/>
          <w:color w:val="000000" w:themeColor="text1"/>
          <w:sz w:val="28"/>
          <w:szCs w:val="28"/>
        </w:rPr>
        <w:t xml:space="preserve">Из условия получаем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аа</m:t>
            </m:r>
          </m:e>
        </m:acc>
      </m:oMath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</w:rPr>
        <w:t>+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2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с</m:t>
            </m:r>
          </m:e>
        </m:acc>
      </m:oMath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=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2d</m:t>
                </m:r>
              </m:e>
            </m:d>
          </m:e>
        </m:acc>
      </m:oMath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</w:rPr>
        <w:t>, откуда следует, что а – ч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етная цифра, </w:t>
      </w:r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то есть, а = 2 (теоретически возможно и а ≥ 4, но тогда </w:t>
      </w:r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d</w:t>
      </w:r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≥ 6 и 2d уже не является цифрой, при а = 4, возраст каждого из близнецов - 2 года, что маловероятно). Значит, </w:t>
      </w:r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d</w:t>
      </w:r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≥ 3. Если </w:t>
      </w:r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d</w:t>
      </w:r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= 3, то возраст каждого из близнецов составит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(36 – 22) = 7 лет – слишком маленький для участия в олимпиаде, но допустим, при условии, что олимпиада проводилась и для данной возрастной категории; если </w:t>
      </w:r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d</w:t>
      </w:r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= 4, их возраст равен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(48 – 22) = 13 лет; </w:t>
      </w:r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d</w:t>
      </w:r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= 5 не подходит, так как 2 </w:t>
      </w:r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d</w:t>
      </w:r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цифрой не будет.</w:t>
      </w:r>
    </w:p>
    <w:p w:rsidR="004C10BE" w:rsidRPr="004C10BE" w:rsidRDefault="004C10BE" w:rsidP="00A53A45">
      <w:pPr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4C10BE">
        <w:rPr>
          <w:rFonts w:ascii="Times New Roman" w:eastAsiaTheme="minorEastAsia" w:hAnsi="Times New Roman"/>
          <w:i/>
          <w:color w:val="000000" w:themeColor="text1"/>
          <w:sz w:val="28"/>
          <w:szCs w:val="28"/>
        </w:rPr>
        <w:t>Замечание.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Так как, в тексте задания не определен уровень и возрастная категории проводимой олимпиады, допустимы два варианта ответов на данное задание: </w:t>
      </w:r>
    </w:p>
    <w:p w:rsidR="004C10BE" w:rsidRPr="004C10BE" w:rsidRDefault="004C10BE" w:rsidP="00A53A45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B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1)  </w:t>
      </w:r>
      <w:r w:rsidRPr="004C10BE">
        <w:rPr>
          <w:rFonts w:ascii="Times New Roman" w:hAnsi="Times New Roman"/>
          <w:color w:val="000000" w:themeColor="text1"/>
          <w:sz w:val="28"/>
          <w:szCs w:val="28"/>
        </w:rPr>
        <w:t xml:space="preserve">13; 13; 22 года или 7; 7; 22 года; </w:t>
      </w:r>
    </w:p>
    <w:p w:rsidR="004C10BE" w:rsidRPr="004C10BE" w:rsidRDefault="004C10BE" w:rsidP="00A53A45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BE">
        <w:rPr>
          <w:rFonts w:ascii="Times New Roman" w:hAnsi="Times New Roman"/>
          <w:color w:val="000000" w:themeColor="text1"/>
          <w:sz w:val="28"/>
          <w:szCs w:val="28"/>
        </w:rPr>
        <w:t>2) 13; 13; 22 года. Для второго случая, в тексте решения должно быть отмечено, что для детей 7 лет олимпиада по математике обычно не проводится.</w:t>
      </w:r>
    </w:p>
    <w:p w:rsidR="004C10BE" w:rsidRPr="004C10BE" w:rsidRDefault="004C10BE" w:rsidP="00A53A45">
      <w:pPr>
        <w:ind w:firstLine="567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4C10BE">
        <w:rPr>
          <w:rFonts w:ascii="Times New Roman" w:hAnsi="Times New Roman"/>
          <w:b/>
          <w:sz w:val="28"/>
          <w:szCs w:val="24"/>
        </w:rPr>
        <w:t>Ответ:</w:t>
      </w:r>
      <w:r w:rsidRPr="004C10BE">
        <w:rPr>
          <w:rFonts w:ascii="Times New Roman" w:hAnsi="Times New Roman"/>
          <w:sz w:val="28"/>
          <w:szCs w:val="24"/>
        </w:rPr>
        <w:t xml:space="preserve"> 13; 13; 22 года или 7; 7; 22 года.</w:t>
      </w:r>
    </w:p>
    <w:p w:rsidR="004C10BE" w:rsidRPr="002D55BE" w:rsidRDefault="004C10BE" w:rsidP="00A53A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0BE" w:rsidRDefault="004C10BE" w:rsidP="00A53A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5BE">
        <w:rPr>
          <w:rFonts w:ascii="Times New Roman" w:hAnsi="Times New Roman"/>
          <w:sz w:val="28"/>
          <w:szCs w:val="28"/>
        </w:rPr>
        <w:t>3.Угол между двумя высотами остроугольного треугольника АВС равен 60</w:t>
      </w:r>
      <w:r w:rsidRPr="002D55BE">
        <w:rPr>
          <w:rFonts w:ascii="Times New Roman" w:hAnsi="Times New Roman"/>
          <w:sz w:val="28"/>
          <w:szCs w:val="28"/>
          <w:vertAlign w:val="superscript"/>
        </w:rPr>
        <w:t>0</w:t>
      </w:r>
      <w:r w:rsidRPr="002D55BE">
        <w:rPr>
          <w:rFonts w:ascii="Times New Roman" w:hAnsi="Times New Roman"/>
          <w:sz w:val="28"/>
          <w:szCs w:val="28"/>
        </w:rPr>
        <w:t>, а точка пересечения высот делит одну из них в отношении 2:1, считая от вершины треугольника. Докажите, что треугольник АВС – равносторонний.</w:t>
      </w:r>
    </w:p>
    <w:p w:rsidR="00A53A45" w:rsidRDefault="00A53A45" w:rsidP="00A53A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A45" w:rsidRDefault="00A53A45" w:rsidP="00A53A45">
      <w:pPr>
        <w:ind w:firstLine="567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A53A45">
        <w:rPr>
          <w:rFonts w:ascii="Times New Roman" w:eastAsiaTheme="minorEastAsia" w:hAnsi="Times New Roman"/>
          <w:b/>
          <w:sz w:val="28"/>
          <w:szCs w:val="28"/>
        </w:rPr>
        <w:t>Решение.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</w:p>
    <w:p w:rsidR="00A53A45" w:rsidRPr="00A53A45" w:rsidRDefault="00A53A45" w:rsidP="00A53A4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53A45">
        <w:rPr>
          <w:rFonts w:ascii="Times New Roman" w:eastAsiaTheme="minorEastAsia" w:hAnsi="Times New Roman"/>
          <w:sz w:val="28"/>
          <w:szCs w:val="28"/>
        </w:rPr>
        <w:t xml:space="preserve">Пусть </w:t>
      </w:r>
      <w:r>
        <w:rPr>
          <w:rFonts w:ascii="Times New Roman" w:eastAsiaTheme="minorEastAsia" w:hAnsi="Times New Roman"/>
          <w:sz w:val="28"/>
          <w:szCs w:val="28"/>
          <w:lang w:val="en-US"/>
        </w:rPr>
        <w:t>AD</w:t>
      </w:r>
      <w:r w:rsidRPr="00A53A45">
        <w:rPr>
          <w:rFonts w:ascii="Times New Roman" w:eastAsiaTheme="minorEastAsia" w:hAnsi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/>
          <w:sz w:val="28"/>
          <w:szCs w:val="28"/>
          <w:lang w:val="en-US"/>
        </w:rPr>
        <w:t>CE</w:t>
      </w:r>
      <w:r w:rsidRPr="00A53A45">
        <w:rPr>
          <w:rFonts w:ascii="Times New Roman" w:eastAsiaTheme="minorEastAsia" w:hAnsi="Times New Roman"/>
          <w:sz w:val="28"/>
          <w:szCs w:val="28"/>
        </w:rPr>
        <w:t xml:space="preserve"> – данные высоты, О – точка их пересечения.</w:t>
      </w:r>
    </w:p>
    <w:p w:rsidR="00A53A45" w:rsidRPr="00A53A45" w:rsidRDefault="00A53A45" w:rsidP="00A53A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B717B8D" wp14:editId="2B9DAFD5">
            <wp:simplePos x="0" y="0"/>
            <wp:positionH relativeFrom="column">
              <wp:posOffset>4716780</wp:posOffset>
            </wp:positionH>
            <wp:positionV relativeFrom="paragraph">
              <wp:posOffset>0</wp:posOffset>
            </wp:positionV>
            <wp:extent cx="1356995" cy="1195705"/>
            <wp:effectExtent l="0" t="0" r="0" b="0"/>
            <wp:wrapTight wrapText="bothSides">
              <wp:wrapPolygon edited="0">
                <wp:start x="0" y="0"/>
                <wp:lineTo x="0" y="21336"/>
                <wp:lineTo x="21226" y="21336"/>
                <wp:lineTo x="21226" y="0"/>
                <wp:lineTo x="0" y="0"/>
              </wp:wrapPolygon>
            </wp:wrapTight>
            <wp:docPr id="1" name="Рисунок 1" descr="D: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5330" r="5225" b="1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A45">
        <w:rPr>
          <w:rFonts w:ascii="Times New Roman" w:eastAsiaTheme="minorEastAsia" w:hAnsi="Times New Roman"/>
          <w:sz w:val="28"/>
          <w:szCs w:val="28"/>
        </w:rPr>
        <w:t xml:space="preserve">Из того, что в прямоугольном треугольнике АОЕ 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A53A45">
        <w:rPr>
          <w:rFonts w:ascii="Times New Roman" w:eastAsiaTheme="minorEastAsia" w:hAnsi="Times New Roman"/>
          <w:sz w:val="28"/>
          <w:szCs w:val="28"/>
        </w:rPr>
        <w:t>АОЕ = 60</w:t>
      </w:r>
      <w:r w:rsidRPr="00A53A45">
        <w:rPr>
          <w:rFonts w:ascii="Times New Roman" w:eastAsiaTheme="minorEastAsia" w:hAnsi="Times New Roman"/>
          <w:sz w:val="28"/>
          <w:szCs w:val="28"/>
          <w:vertAlign w:val="superscript"/>
        </w:rPr>
        <w:t>0</w:t>
      </w:r>
      <w:r w:rsidRPr="00A53A45">
        <w:rPr>
          <w:rFonts w:ascii="Times New Roman" w:eastAsiaTheme="minorEastAsia" w:hAnsi="Times New Roman"/>
          <w:sz w:val="28"/>
          <w:szCs w:val="28"/>
        </w:rPr>
        <w:t xml:space="preserve">, следует, 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A53A45">
        <w:rPr>
          <w:rFonts w:ascii="Times New Roman" w:eastAsiaTheme="minorEastAsia" w:hAnsi="Times New Roman"/>
          <w:sz w:val="28"/>
          <w:szCs w:val="28"/>
        </w:rPr>
        <w:t>ЕАО = 30</w:t>
      </w:r>
      <w:r w:rsidRPr="00A53A45">
        <w:rPr>
          <w:rFonts w:ascii="Times New Roman" w:eastAsiaTheme="minorEastAsia" w:hAnsi="Times New Roman"/>
          <w:sz w:val="28"/>
          <w:szCs w:val="28"/>
          <w:vertAlign w:val="superscript"/>
        </w:rPr>
        <w:t>0</w:t>
      </w:r>
      <w:r w:rsidRPr="00A53A45">
        <w:rPr>
          <w:rFonts w:ascii="Times New Roman" w:eastAsiaTheme="minorEastAsia" w:hAnsi="Times New Roman"/>
          <w:sz w:val="28"/>
          <w:szCs w:val="28"/>
        </w:rPr>
        <w:t xml:space="preserve"> и ОЕ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A53A45">
        <w:rPr>
          <w:rFonts w:ascii="Times New Roman" w:eastAsiaTheme="minorEastAsia" w:hAnsi="Times New Roman"/>
          <w:sz w:val="28"/>
          <w:szCs w:val="28"/>
        </w:rPr>
        <w:t xml:space="preserve"> АО, то есть ОЕ </w:t>
      </w:r>
      <w:r>
        <w:rPr>
          <w:rFonts w:ascii="Times New Roman" w:eastAsiaTheme="minorEastAsia" w:hAnsi="Times New Roman"/>
          <w:sz w:val="28"/>
          <w:szCs w:val="28"/>
        </w:rPr>
        <w:t>= ОD.</w:t>
      </w:r>
      <w:r w:rsidRPr="00A53A45">
        <w:rPr>
          <w:rFonts w:ascii="Times New Roman" w:eastAsiaTheme="minorEastAsia" w:hAnsi="Times New Roman"/>
          <w:sz w:val="28"/>
          <w:szCs w:val="28"/>
        </w:rPr>
        <w:t xml:space="preserve"> Значит, прямоугольные треугольники ОЕВ и ОDВ равны по гипотенузе и катету. Тогда ВЕ = ВD, откуда следует, что ∆ АВD = ∆СВЕ. Отсюда АВ = ВС. В то же время </w:t>
      </w:r>
      <w:r w:rsidRPr="00A53A45">
        <w:rPr>
          <w:rFonts w:ascii="Times New Roman" w:eastAsiaTheme="minorEastAsia" w:hAnsi="Times New Roman"/>
          <w:color w:val="FF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A53A45">
        <w:rPr>
          <w:rFonts w:ascii="Times New Roman" w:eastAsiaTheme="minorEastAsia" w:hAnsi="Times New Roman"/>
          <w:sz w:val="28"/>
          <w:szCs w:val="28"/>
        </w:rPr>
        <w:t>АВС = 90</w:t>
      </w:r>
      <w:r w:rsidRPr="00A53A45">
        <w:rPr>
          <w:rFonts w:ascii="Times New Roman" w:eastAsiaTheme="minorEastAsia" w:hAnsi="Times New Roman"/>
          <w:sz w:val="28"/>
          <w:szCs w:val="28"/>
          <w:vertAlign w:val="superscript"/>
        </w:rPr>
        <w:t xml:space="preserve">0 </w:t>
      </w:r>
      <w:r w:rsidRPr="00A53A45">
        <w:rPr>
          <w:rFonts w:ascii="Times New Roman" w:eastAsiaTheme="minorEastAsia" w:hAnsi="Times New Roman"/>
          <w:sz w:val="28"/>
          <w:szCs w:val="28"/>
        </w:rPr>
        <w:t xml:space="preserve">- 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A53A45">
        <w:rPr>
          <w:rFonts w:ascii="Times New Roman" w:eastAsiaTheme="minorEastAsia" w:hAnsi="Times New Roman"/>
          <w:sz w:val="28"/>
          <w:szCs w:val="28"/>
        </w:rPr>
        <w:t xml:space="preserve">ВАD = 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A53A45">
        <w:rPr>
          <w:rFonts w:ascii="Times New Roman" w:eastAsiaTheme="minorEastAsia" w:hAnsi="Times New Roman"/>
          <w:sz w:val="28"/>
          <w:szCs w:val="28"/>
        </w:rPr>
        <w:t>АОЕ = 60</w:t>
      </w:r>
      <w:r w:rsidRPr="00A53A45">
        <w:rPr>
          <w:rFonts w:ascii="Times New Roman" w:eastAsiaTheme="minorEastAsia" w:hAnsi="Times New Roman"/>
          <w:sz w:val="28"/>
          <w:szCs w:val="28"/>
          <w:vertAlign w:val="superscript"/>
        </w:rPr>
        <w:t>0</w:t>
      </w:r>
      <w:r w:rsidRPr="00A53A45">
        <w:rPr>
          <w:rFonts w:ascii="Times New Roman" w:eastAsiaTheme="minorEastAsia" w:hAnsi="Times New Roman"/>
          <w:sz w:val="28"/>
          <w:szCs w:val="28"/>
        </w:rPr>
        <w:t>. Значит, ∆АВС – равносторонний.</w:t>
      </w:r>
      <w:r w:rsidRPr="00A53A45">
        <w:rPr>
          <w:rFonts w:ascii="Times New Roman" w:hAnsi="Times New Roman"/>
          <w:sz w:val="28"/>
          <w:szCs w:val="28"/>
        </w:rPr>
        <w:t xml:space="preserve"> </w:t>
      </w:r>
    </w:p>
    <w:p w:rsidR="00A53A45" w:rsidRPr="002D55BE" w:rsidRDefault="00A53A45" w:rsidP="00A53A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0BE" w:rsidRDefault="004C10BE" w:rsidP="00A53A45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5BE">
        <w:rPr>
          <w:rFonts w:ascii="Times New Roman" w:hAnsi="Times New Roman"/>
          <w:color w:val="000000" w:themeColor="text1"/>
          <w:sz w:val="28"/>
          <w:szCs w:val="28"/>
        </w:rPr>
        <w:t>4. В гостинице «</w:t>
      </w:r>
      <w:proofErr w:type="spellStart"/>
      <w:r w:rsidRPr="002D55BE">
        <w:rPr>
          <w:rFonts w:ascii="Times New Roman" w:hAnsi="Times New Roman"/>
          <w:color w:val="000000" w:themeColor="text1"/>
          <w:sz w:val="28"/>
          <w:szCs w:val="28"/>
        </w:rPr>
        <w:t>Квадро</w:t>
      </w:r>
      <w:proofErr w:type="spellEnd"/>
      <w:r w:rsidRPr="002D55BE">
        <w:rPr>
          <w:rFonts w:ascii="Times New Roman" w:hAnsi="Times New Roman"/>
          <w:color w:val="000000" w:themeColor="text1"/>
          <w:sz w:val="28"/>
          <w:szCs w:val="28"/>
        </w:rPr>
        <w:t>» 25 одинаковых квадратных комнат, образующих квадрат 5х5. В каждой комнате проживает по одному человеку. Все они либо Вруны, либо Правдолюбы. (Вруны всегда лгут, Правдолюбы, не только любят правду, но и всегда говорят правду). Каждый из 25 человек сказал: «По крайней мере в одной из соседних с моих комнат живёт Врун». Какое наибольшее количество врунов могло быть среди этих 25 человек? Комнаты считаются соседними, если у них общая стена.</w:t>
      </w:r>
    </w:p>
    <w:p w:rsidR="00A53A45" w:rsidRDefault="00A53A45" w:rsidP="00A53A45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3A45" w:rsidRPr="00A53A45" w:rsidRDefault="00A53A45" w:rsidP="00A53A45">
      <w:pPr>
        <w:ind w:firstLine="567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  <w:r w:rsidRPr="00A53A45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Решение. </w:t>
      </w:r>
    </w:p>
    <w:p w:rsidR="00A53A45" w:rsidRDefault="00A53A45" w:rsidP="00A53A45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3A45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Заметим, что в соседних комнатах не могут жить </w:t>
      </w:r>
      <w:r w:rsidRPr="00A53A45">
        <w:rPr>
          <w:rFonts w:ascii="Times New Roman" w:hAnsi="Times New Roman"/>
          <w:color w:val="000000" w:themeColor="text1"/>
          <w:sz w:val="28"/>
          <w:szCs w:val="28"/>
        </w:rPr>
        <w:t>Вруны</w:t>
      </w:r>
      <w:r w:rsidRPr="00A53A45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(иначе они говорили бы правду). Выделим одну угловую комнату, а оставшиеся комнаты разобьем на 12 пар соседних. Тогда в каждой паре комнат может жить не более одного </w:t>
      </w:r>
      <w:r w:rsidRPr="00A53A45">
        <w:rPr>
          <w:rFonts w:ascii="Times New Roman" w:hAnsi="Times New Roman"/>
          <w:color w:val="000000" w:themeColor="text1"/>
          <w:sz w:val="28"/>
          <w:szCs w:val="28"/>
        </w:rPr>
        <w:t>Вруна</w:t>
      </w:r>
      <w:r w:rsidRPr="00A53A45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Поэтому всего </w:t>
      </w:r>
      <w:r w:rsidRPr="00A53A45">
        <w:rPr>
          <w:rFonts w:ascii="Times New Roman" w:hAnsi="Times New Roman"/>
          <w:color w:val="000000" w:themeColor="text1"/>
          <w:sz w:val="28"/>
          <w:szCs w:val="28"/>
        </w:rPr>
        <w:t>Врун</w:t>
      </w:r>
      <w:r w:rsidRPr="00A53A45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ов не более 12 + 1 = 13. Рассмотрим шахматную раскраску комнат в черный и белый цвета (угловые комнаты черные). Если поселить </w:t>
      </w:r>
      <w:r w:rsidRPr="00A53A45">
        <w:rPr>
          <w:rFonts w:ascii="Times New Roman" w:hAnsi="Times New Roman"/>
          <w:color w:val="000000" w:themeColor="text1"/>
          <w:sz w:val="28"/>
          <w:szCs w:val="28"/>
        </w:rPr>
        <w:t>Врунов</w:t>
      </w:r>
      <w:r w:rsidRPr="00A53A45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в «черные» комнаты, а 12 Правдолюбов в «белые», то условие задачи будет выполняться </w:t>
      </w:r>
      <w:r w:rsidRPr="00A53A45">
        <w:rPr>
          <w:rFonts w:ascii="Times New Roman" w:hAnsi="Times New Roman"/>
          <w:color w:val="000000" w:themeColor="text1"/>
          <w:sz w:val="28"/>
          <w:szCs w:val="28"/>
        </w:rPr>
        <w:t xml:space="preserve">(все Вруны </w:t>
      </w:r>
      <w:r w:rsidR="002379E8">
        <w:rPr>
          <w:rFonts w:ascii="Times New Roman" w:hAnsi="Times New Roman"/>
          <w:color w:val="000000" w:themeColor="text1"/>
          <w:sz w:val="28"/>
          <w:szCs w:val="28"/>
        </w:rPr>
        <w:t>будут лгать</w:t>
      </w:r>
      <w:r w:rsidRPr="00A53A45">
        <w:rPr>
          <w:rFonts w:ascii="Times New Roman" w:hAnsi="Times New Roman"/>
          <w:color w:val="000000" w:themeColor="text1"/>
          <w:sz w:val="28"/>
          <w:szCs w:val="28"/>
        </w:rPr>
        <w:t>, а все Правдолюбы говор</w:t>
      </w:r>
      <w:r w:rsidR="002379E8">
        <w:rPr>
          <w:rFonts w:ascii="Times New Roman" w:hAnsi="Times New Roman"/>
          <w:color w:val="000000" w:themeColor="text1"/>
          <w:sz w:val="28"/>
          <w:szCs w:val="28"/>
        </w:rPr>
        <w:t>ить</w:t>
      </w:r>
      <w:r w:rsidRPr="00A53A45">
        <w:rPr>
          <w:rFonts w:ascii="Times New Roman" w:hAnsi="Times New Roman"/>
          <w:color w:val="000000" w:themeColor="text1"/>
          <w:sz w:val="28"/>
          <w:szCs w:val="28"/>
        </w:rPr>
        <w:t xml:space="preserve"> правду).</w:t>
      </w:r>
    </w:p>
    <w:p w:rsidR="00A53A45" w:rsidRPr="00A53A45" w:rsidRDefault="00A53A45" w:rsidP="00A53A45">
      <w:pPr>
        <w:ind w:firstLine="567"/>
        <w:jc w:val="both"/>
        <w:rPr>
          <w:rFonts w:ascii="Times New Roman" w:eastAsiaTheme="minorEastAsia" w:hAnsi="Times New Roman"/>
          <w:color w:val="000000" w:themeColor="text1"/>
          <w:sz w:val="32"/>
          <w:szCs w:val="28"/>
        </w:rPr>
      </w:pPr>
      <w:r w:rsidRPr="00A53A45">
        <w:rPr>
          <w:rFonts w:ascii="Times New Roman" w:eastAsiaTheme="minorEastAsia" w:hAnsi="Times New Roman"/>
          <w:b/>
          <w:sz w:val="28"/>
          <w:szCs w:val="24"/>
        </w:rPr>
        <w:t>Ответ:</w:t>
      </w:r>
      <w:r w:rsidRPr="00A53A45">
        <w:rPr>
          <w:rFonts w:ascii="Times New Roman" w:eastAsiaTheme="minorEastAsia" w:hAnsi="Times New Roman"/>
          <w:sz w:val="28"/>
          <w:szCs w:val="24"/>
        </w:rPr>
        <w:t xml:space="preserve"> 13 лжецов.</w:t>
      </w:r>
    </w:p>
    <w:p w:rsidR="004C10BE" w:rsidRPr="002D55BE" w:rsidRDefault="004C10BE" w:rsidP="00A53A45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0BE" w:rsidRDefault="004C10BE" w:rsidP="00A53A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5BE">
        <w:rPr>
          <w:rFonts w:ascii="Times New Roman" w:hAnsi="Times New Roman"/>
          <w:sz w:val="28"/>
          <w:szCs w:val="28"/>
        </w:rPr>
        <w:t>5.Назовем число, большее 25, полупростым, если оно является суммой каких-то двух различных простых чисел. Какое наибольшее количество последовательных натуральных чисел могут оказаться полупростыми?</w:t>
      </w:r>
    </w:p>
    <w:p w:rsidR="000513E0" w:rsidRPr="00665B29" w:rsidRDefault="000513E0" w:rsidP="00665B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5B29" w:rsidRPr="00665B29" w:rsidRDefault="000513E0" w:rsidP="00665B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5B29">
        <w:rPr>
          <w:rFonts w:ascii="Times New Roman" w:hAnsi="Times New Roman"/>
          <w:b/>
          <w:sz w:val="28"/>
          <w:szCs w:val="28"/>
        </w:rPr>
        <w:t xml:space="preserve">Решение. </w:t>
      </w:r>
    </w:p>
    <w:p w:rsidR="00665B29" w:rsidRPr="00D563EA" w:rsidRDefault="000513E0" w:rsidP="00665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5B29">
        <w:rPr>
          <w:rFonts w:ascii="Times New Roman" w:hAnsi="Times New Roman"/>
          <w:sz w:val="28"/>
          <w:szCs w:val="28"/>
        </w:rPr>
        <w:t>Заметим, что нечетное полупростое число может быть лишь суммой двойки и нечетного простого числа. Покажем, что три подряд идущих нечетных числа 2n+1, 2n+</w:t>
      </w:r>
      <w:r w:rsidR="00665B29" w:rsidRPr="00665B29">
        <w:rPr>
          <w:rFonts w:ascii="Times New Roman" w:hAnsi="Times New Roman"/>
          <w:sz w:val="28"/>
          <w:szCs w:val="28"/>
        </w:rPr>
        <w:t>3, 2</w:t>
      </w:r>
      <w:r w:rsidRPr="00665B29">
        <w:rPr>
          <w:rFonts w:ascii="Times New Roman" w:hAnsi="Times New Roman"/>
          <w:sz w:val="28"/>
          <w:szCs w:val="28"/>
        </w:rPr>
        <w:t>n+5, больших 25, не могут быть полупростыми одновременно. Предполагая противное, получаем, что число 2n-1, 2n+1 и 2n+3 – простые, и все они больше 3. Но одно из этих трех чисел делится на 3.</w:t>
      </w:r>
      <w:r w:rsidR="00665B29" w:rsidRPr="00D563EA">
        <w:rPr>
          <w:rFonts w:ascii="Times New Roman" w:hAnsi="Times New Roman"/>
          <w:sz w:val="28"/>
          <w:szCs w:val="28"/>
        </w:rPr>
        <w:t xml:space="preserve"> </w:t>
      </w:r>
      <w:r w:rsidRPr="00665B29">
        <w:rPr>
          <w:rFonts w:ascii="Times New Roman" w:hAnsi="Times New Roman"/>
          <w:sz w:val="28"/>
          <w:szCs w:val="28"/>
        </w:rPr>
        <w:t xml:space="preserve">Противоречие. Заметим, что среди любых шести последовательных чисел есть три подряд идущих нечетных числа, значит, последовательных полупростых чисел не может быть больше пяти. Пять подряд идущих чисел могут быть полупростыми: </w:t>
      </w:r>
      <w:r w:rsidR="00665B29" w:rsidRPr="00665B29">
        <w:rPr>
          <w:rFonts w:ascii="Times New Roman" w:hAnsi="Times New Roman"/>
          <w:sz w:val="28"/>
          <w:szCs w:val="28"/>
        </w:rPr>
        <w:t>например, 30</w:t>
      </w:r>
      <w:r w:rsidRPr="00665B29">
        <w:rPr>
          <w:rFonts w:ascii="Times New Roman" w:hAnsi="Times New Roman"/>
          <w:sz w:val="28"/>
          <w:szCs w:val="28"/>
        </w:rPr>
        <w:t>=17+13, 31=29+2, 32=19+13, 33=31+2, 34= 23+11.</w:t>
      </w:r>
      <w:r w:rsidR="00665B29" w:rsidRPr="00D563EA">
        <w:rPr>
          <w:rFonts w:ascii="Times New Roman" w:hAnsi="Times New Roman"/>
          <w:sz w:val="28"/>
          <w:szCs w:val="28"/>
        </w:rPr>
        <w:t xml:space="preserve"> </w:t>
      </w:r>
    </w:p>
    <w:p w:rsidR="000513E0" w:rsidRDefault="00665B29" w:rsidP="00665B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5B29">
        <w:rPr>
          <w:rFonts w:ascii="Times New Roman" w:hAnsi="Times New Roman"/>
          <w:i/>
          <w:sz w:val="28"/>
          <w:szCs w:val="28"/>
        </w:rPr>
        <w:t>Замечание:</w:t>
      </w:r>
      <w:r w:rsidR="000513E0" w:rsidRPr="00665B29">
        <w:rPr>
          <w:rFonts w:ascii="Times New Roman" w:hAnsi="Times New Roman"/>
          <w:sz w:val="28"/>
          <w:szCs w:val="28"/>
        </w:rPr>
        <w:t xml:space="preserve"> Существуют и другие примеры.</w:t>
      </w:r>
    </w:p>
    <w:p w:rsidR="003F3EF5" w:rsidRDefault="00665B29" w:rsidP="008E78A3">
      <w:pPr>
        <w:ind w:firstLine="567"/>
        <w:jc w:val="both"/>
      </w:pPr>
      <w:r w:rsidRPr="00665B29">
        <w:rPr>
          <w:rFonts w:ascii="Times New Roman" w:hAnsi="Times New Roman"/>
          <w:b/>
          <w:sz w:val="28"/>
          <w:szCs w:val="24"/>
        </w:rPr>
        <w:t>Ответ:</w:t>
      </w:r>
      <w:r w:rsidRPr="00665B29">
        <w:rPr>
          <w:rFonts w:ascii="Times New Roman" w:hAnsi="Times New Roman"/>
          <w:sz w:val="28"/>
          <w:szCs w:val="24"/>
        </w:rPr>
        <w:t xml:space="preserve"> 5.</w:t>
      </w:r>
    </w:p>
    <w:sectPr w:rsidR="003F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64"/>
    <w:rsid w:val="000513E0"/>
    <w:rsid w:val="000A5D64"/>
    <w:rsid w:val="00130875"/>
    <w:rsid w:val="002379E8"/>
    <w:rsid w:val="003F3EF5"/>
    <w:rsid w:val="00402A41"/>
    <w:rsid w:val="004A76E9"/>
    <w:rsid w:val="004C10BE"/>
    <w:rsid w:val="00627DA8"/>
    <w:rsid w:val="00665B29"/>
    <w:rsid w:val="008E78A3"/>
    <w:rsid w:val="00A53A45"/>
    <w:rsid w:val="00D563EA"/>
    <w:rsid w:val="00E3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64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64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IRO</cp:lastModifiedBy>
  <cp:revision>13</cp:revision>
  <dcterms:created xsi:type="dcterms:W3CDTF">2023-10-15T11:46:00Z</dcterms:created>
  <dcterms:modified xsi:type="dcterms:W3CDTF">2023-10-16T09:35:00Z</dcterms:modified>
</cp:coreProperties>
</file>